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38550407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b9bd104d-6082-47bd-8132-2766a2040a6c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науки Республики Калмыкия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34df4a62-8dcd-4a78-a0bb-c2323fe584ec" w:id="2"/>
      <w:r>
        <w:rPr>
          <w:rFonts w:ascii="Times New Roman" w:hAnsi="Times New Roman"/>
          <w:b/>
          <w:i w:val="false"/>
          <w:color w:val="000000"/>
          <w:sz w:val="28"/>
        </w:rPr>
        <w:t>Яшалтинское районное муниципальное образование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"Бага-Тугтунская СОШ"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МС школы↵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Бутова В.Н.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27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Заместителем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Бутова В.Н.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27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Манджиева Е.В.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№76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27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5070499)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«Изобразительное искусство»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5-7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6129fc25-1484-4cce-a161-840ff826026d" w:id="3"/>
      <w:r>
        <w:rPr>
          <w:rFonts w:ascii="Times New Roman" w:hAnsi="Times New Roman"/>
          <w:b/>
          <w:i w:val="false"/>
          <w:color w:val="000000"/>
          <w:sz w:val="28"/>
        </w:rPr>
        <w:t>с. Бага-Тугтун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62614f64-10de-4f5c-96b5-e9621fb5538a" w:id="4"/>
      <w:r>
        <w:rPr>
          <w:rFonts w:ascii="Times New Roman" w:hAnsi="Times New Roman"/>
          <w:b/>
          <w:i w:val="false"/>
          <w:color w:val="000000"/>
          <w:sz w:val="28"/>
        </w:rPr>
        <w:t>2024</w:t>
      </w:r>
      <w:bookmarkEnd w:id="4"/>
    </w:p>
    <w:p>
      <w:pPr>
        <w:spacing w:before="0" w:after="0"/>
        <w:ind w:left="120"/>
        <w:jc w:val="left"/>
      </w:pPr>
    </w:p>
    <w:bookmarkStart w:name="block-38550407" w:id="5"/>
    <w:p>
      <w:pPr>
        <w:sectPr>
          <w:pgSz w:w="11906" w:h="16383" w:orient="portrait"/>
        </w:sectPr>
      </w:pPr>
    </w:p>
    <w:bookmarkEnd w:id="5"/>
    <w:bookmarkEnd w:id="0"/>
    <w:bookmarkStart w:name="block-38550408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Целью изучения изобразительного искусства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Задачами изобразительного искусства являются: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 обучающихся навыков эстетического видения и преобразования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пространственного мышления и аналитических визуальных способностей;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наблюдательности, ассоциативного мышления и творческого воображения;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>
      <w:pPr>
        <w:spacing w:before="0" w:after="0" w:line="264"/>
        <w:ind w:firstLine="600"/>
        <w:jc w:val="both"/>
      </w:pPr>
      <w:bookmarkStart w:name="037c86a0-0100-46f4-8a06-fc1394a836a9" w:id="7"/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7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№1 «Декоративно-прикладное и народное искусство» (5 класс)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№2 «Живопись, графика, скульптура» (6 класс)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№3 «Архитектура и дизайн» (7 класс)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№4 «Изображение в синтетических, экранных видах искусства и художественная фотография» (вариативный)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>
      <w:pPr>
        <w:spacing w:before="0" w:after="0" w:line="264"/>
        <w:ind w:left="120"/>
        <w:jc w:val="both"/>
      </w:pPr>
    </w:p>
    <w:bookmarkStart w:name="block-38550408" w:id="8"/>
    <w:p>
      <w:pPr>
        <w:sectPr>
          <w:pgSz w:w="11906" w:h="16383" w:orient="portrait"/>
        </w:sectPr>
      </w:pPr>
    </w:p>
    <w:bookmarkEnd w:id="8"/>
    <w:bookmarkEnd w:id="6"/>
    <w:bookmarkStart w:name="block-38550410" w:id="9"/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 «Декоративно-прикладное и народное искусство».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сведения о декоративно-прикладном искусстве.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Декоративно-прикладное искусство и его виды. Декоративно-прикладное искусство и предметная среда жизни людей.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Древние корни народного искусства.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Связь народного искусства с природой, бытом, трудом, верованиями и эпосом.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Образно-символический язык народного прикладного искусства.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Знаки-символы традиционного крестьянского прикладного искусства.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Убранство русской избы.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избы, единство красоты и пользы – функционального и символического – в её постройке и украшении.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рисунков – эскизов орнаментального декора крестьянского дома.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Устройство внутреннего пространства крестьянского дома.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Декоративные элементы жилой среды.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Народный праздничный костюм.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Образный строй народного праздничного костюма – женского и мужского.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Традиционная конструкция русского женского костюма – северорусский (сарафан) и южнорусский (понёва) варианты.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форм и украшений народного праздничного костюма для различных регионов страны.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праздники и праздничные обряды как синтез всех видов народного творчества.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художественные промыслы.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видов традиционных ремёсел и происхождение художественных промыслов народов России.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эскиза игрушки по мотивам избранного промысла.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сказок и легенд, примет и оберегов в творчестве мастеров художественных промыслов.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Отражение в изделиях народных промыслов многообразия исторических, духовных и культурных традиций.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Декоративно-прикладное искусство в культуре разных эпох и народов.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декоративно-прикладного искусства в культуре древних цивилизаций.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Отражение в декоре мировоззрения эпохи, организации общества, традиций быта и ремесла, уклада жизни людей.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Декоративно-прикладное искусство в жизни современного человека.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Символический знак в современной жизни: эмблема, логотип, указующий или декоративный знак.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 на улицах и декор помещений. Декор праздничный и повседневный. Праздничное оформление школы.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2 «Живопись, графика, скульптура».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сведения о видах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Пространственные и временные виды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изобразительного искусства и его выразительные средства.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Живописные, графические и скульптурные художественные материалы, их особые свойства.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– основа изобразительного искусства и мастерства художника.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рисунка: зарисовка, набросок, учебный рисунок и творческий рисунок.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Навыки размещения рисунка в листе, выбор формата.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Начальные умения рисунка с натуры. Зарисовки простых предметов.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Линейные графические рисунки и наброски. Тон и тональные отношения: тёмное – светлое.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 и ритмическая организация плоскости листа.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изобразительного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Предмет изображения, сюжет и содержание произведения изобразительного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Натюрморт.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графической грамоты: правила объёмного изображения предметов на плоскости.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окружности в перспективе.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геометрических тел на основе правил линейной перспективы.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Сложная пространственная форма и выявление её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сложной формы предмета как соотношение простых геометрических фигур.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Линейный рисунок конструкции из нескольких геометрических тел.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натюрморта графическими материалами с натуры или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Великие портретисты в европейском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развития портретного жанра в отечественном искусстве. Великие портретисты в русской живописи.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Парадный и камерный портрет в живописи.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развития жанра портрета в искусстве ХХ в. – отечественном и европейском.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головы человека, основные пропорции лица, соотношение лицевой и черепной частей головы.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освещения головы при создании портретного образа.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Свет и тень в изображении головы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 в скульптуре.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Выражение характера человека, его социального положения и образа эпохи в скульптурном портрете.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свойств художественных материалов в создании скульптурного портрета.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Опыт работы над созданием живописного портрета.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Пейзаж.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изображения пространства в эпоху Древнего мира, в средневековом искусстве и в эпоху Возрождения.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построения линейной перспективы в изображении пространства.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воздушной перспективы, построения переднего, среднего и дальнего планов при изображении пейзажа.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 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образа родной природы в произведениях А.Венецианова и его учеников: А.Саврасова,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Творческий опыт в создании композиционного живописного пейзажа своей Родины.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Графические зарисовки и графическая композиция на темы окружающей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Городской пейзаж в творчестве мастеров искусства. Многообразие в понимании образа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Бытовой жанр в изобразительном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Исторический жанр в изобразительном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Историческая тема в искусстве как изображение наиболее значительных событий в жизни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Историческая картина в русском искусстве XIX в. и её особое место в развитии отечественной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Разработка эскизов композиции на историческую тему с опорой на собранный материал по задуманному сюжету.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Библейские темы в изобразительном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Исторические картины на библейские темы: место и значение сюжетов Священной истории в европейской культуре.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XIX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Великие русские иконописцы: духовный свет икон Андрея Рублёва, Феофана Грека, Дионисия.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над эскизом сюжетной композиции.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и значение изобразительного искусства в жизни людей: образ мира в изобразительном искусстве.</w:t>
      </w:r>
    </w:p>
    <w:p>
      <w:pPr>
        <w:spacing w:before="0" w:after="0"/>
        <w:ind w:left="120"/>
        <w:jc w:val="left"/>
      </w:pPr>
      <w:bookmarkStart w:name="_Toc137210403" w:id="10"/>
      <w:bookmarkEnd w:id="10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3 «Архитектура и дизайн».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Архитектура и дизайн – искусства художественной постройки – конструктивные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и архитектура как создатели «второй природы» – предметно-пространственной среды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Материальная культура человечества как уникальная информация о жизни людей в разные исторические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Графический дизайн.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Элементы композиции в графическом дизайне: пятно, линия, цвет, буква, текст и изображение.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свойства композиции: целостность и соподчинённость элементов.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и законы колористики. Применение локального цвета. Цветовой акцент, ритм цветовых форм, доминанта.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Шрифты и шрифтовая композиция в графическом дизайне. Форма буквы как изобразительно-смысловой символ.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Шрифт и содержание текста. Стилизация шрифта.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Типографика. Понимание типографской строки как элемента плоскостной композиции.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аналитических и практических работ по теме «Буква – изобразительный элемент композиции».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Композиционные основы макетирования в графическом дизайне при соединении текста и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Макет разворота книги или журнала по выбранной теме в виде коллажа или на основе компьютерных программ.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Макетирование объёмно-пространственных композиций.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Макетирование. Введение в макет понятия рельефа местности и способы его обозначения на макете.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аналитических зарисовок форм бытовых предметов.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Творческое проектирование предметов быта с определением их функций и материала изготовления.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объектов дизайна или архитектурное макетирование с использованием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Социальное значение дизайна и архитектуры как среды жизни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Пути развития современной архитектуры и дизайна: город сегодня и завтра.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Архитектурная и градостроительная революция XX в. Её технологические и эстетические предпосылки и истоки. Социальный аспект «перестройки» в архитектуре.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Пространство городской среды. Исторические формы планировки городской среды и их связь с образом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цвета в формировании пространства. Схема-планировка и реальность.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Образно-стилевое единство материальной культуры каждой эпохи. Интерьер как отражение стиля жизни его хозяев.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Интерьеры общественных зданий (театр, кафе, вокзал, офис, школа).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Организация архитектурно-ландшафтного пространства. Город в единстве с ландшафтно-парковой средой.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дизайн-проекта территории парка или приусадебного участка в виде схемы-чертежа.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 человека и индивидуальное проектирование.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Образно-личностное проектирование в дизайне и архитектуре.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практических творческих эскизов по теме «Дизайн современной одежды».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и архитектура – средства организации среды жизни людей и строительства нового мира.</w:t>
      </w:r>
    </w:p>
    <w:p>
      <w:pPr>
        <w:spacing w:before="0" w:after="0"/>
        <w:ind w:left="120"/>
        <w:jc w:val="left"/>
      </w:pPr>
      <w:bookmarkStart w:name="_Toc139632456" w:id="11"/>
      <w:bookmarkEnd w:id="11"/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развития технологий в становлении новых видов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 и искусство театра.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Рождение театра в древнейших обрядах. История развития искусства театра.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Жанровое многообразие театральных представлений, шоу, праздников и их визуальный облик.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художника и виды профессиональной деятельности художника в современном театре.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 в театре кукол и его ведущая роль как соавтора режиссёра и актёра в процессе создания образа персонажа.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Условность и метафора в театральной постановке как образная и авторская интерпретация реальности.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фотография.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возможности художественной обработки цифровой фотографии.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Картина мира и «Родиноведение» в фотографиях С.М. Прокудина-Горского. Сохранённая история и роль его фотографий в современной отечественной культуре.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Композиция кадра, ракурс, плановость, графический ритм.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Умения наблюдать и выявлять выразительность и красоту окружающей жизни с помощью фотографии.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Фотопейзаж в творчестве профессиональных фотографов.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Образные возможности чёрно-белой и цветной фотографии.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тональных контрастов и роль цвета в эмоционально-образном восприятии пейзажа.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освещения в портретном образе. Фотография постановочная и документальная.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Фотопортрет в истории профессиональной фотографии и его связь с направлениями в изобразительном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«Работать для жизни…» – фотографии Александра Родченко, их значение и влияние на стиль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Возможности компьютерной обработки фотографий, задачи преобразования фотографий и границы достоверности.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Коллаж как жанр художественного творчества с помощью различных компьютерных программ.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фотография как авторское видение мира, как образ времени и влияние фотообраза на жизнь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искусство кино.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Ожившее изображение. История кино и его эволюция как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Монтаж композиционно построенных кадров – основа языка киноискусства.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электронно-цифровых технологий в современном игровом кинематографе.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Этапы создания анимационного фильма. Требования и критерии художественности.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Изобразительное искусство на телевидении.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и технология. Создатель телевидения – русский инженер Владимир Козьмич Зворыкин.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Школьное телевидение и студия мультимедиа. Построение видеоряда и художественного оформления.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Художнические роли каждого человека в реальной бытийной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искусства в жизни общества и его влияние на жизнь каждого человека.</w:t>
      </w:r>
    </w:p>
    <w:bookmarkStart w:name="block-38550410" w:id="12"/>
    <w:p>
      <w:pPr>
        <w:sectPr>
          <w:pgSz w:w="11906" w:h="16383" w:orient="portrait"/>
        </w:sectPr>
      </w:pPr>
    </w:p>
    <w:bookmarkEnd w:id="12"/>
    <w:bookmarkEnd w:id="9"/>
    <w:bookmarkStart w:name="block-38550411" w:id="13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</w:p>
    <w:p>
      <w:pPr>
        <w:spacing w:before="0" w:after="0" w:line="264"/>
        <w:ind w:firstLine="600"/>
        <w:jc w:val="both"/>
      </w:pPr>
      <w:bookmarkStart w:name="_Toc124264881" w:id="14"/>
      <w:bookmarkEnd w:id="14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Патриотическое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Гражданское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Эстетическое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Эстетическое (от греч. aisthetikos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Ценности познавательной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Экологическое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Трудовое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Воспитывающая предметно-эстетическая среда.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предметные и пространственные объекты по заданным основаниям;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форму предмета, конструкции;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положение предметной формы в пространстве;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обобщать форму составной конструкции;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структуру предмета, конструкции, пространства, зрительного образа;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структурировать предметно-пространственные явления;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пропорциональное соотношение частей внутри целого и предметов между собой;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абстрагировать образ реальности в построении плоской или пространственной композиции.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явлений художественной культуры;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и использовать вопросы как исследовательский инструмент познания;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исследовательскую работу по сбору информационного материала по установленной или выбранной теме;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электронные образовательные ресурсы;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работать с электронными учебными пособиями и учебниками;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коммуникативными действиями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>
      <w:pPr>
        <w:spacing w:before="0" w:after="0"/>
        <w:ind w:left="120"/>
        <w:jc w:val="left"/>
      </w:pP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регулятивными действиями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самоорганизации как часть универсальных регулятивных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основами самоконтроля, рефлексии, самооценки на основе соответствующих целям критериев.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способность управлять собственными эмоциями, стремиться к пониманию эмоций других;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и чужое право на ошибку;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>
      <w:pPr>
        <w:spacing w:before="0" w:after="0"/>
        <w:ind w:left="120"/>
        <w:jc w:val="left"/>
      </w:pPr>
      <w:bookmarkStart w:name="_Toc124264882" w:id="15"/>
      <w:bookmarkEnd w:id="15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5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 «Декоративно-прикладное и народное искусство»: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коммуникативные, познавательные и культовые функции декоративно-прикладного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разные виды орнамента по сюжетной основе: геометрический, растительный, зооморфный, антропоморфный;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практический опыт изображения характерных традиционных предметов крестьянского быта;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значение народных промыслов и традиций художественного ремесла в современной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рассказывать о происхождении народных художественных промыслов, о соотношении ремесла и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характерные черты орнаментов и изделий ряда отечественных народных художественных промыслов;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древние образы народного искусства в произведениях современных народных промыслов;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перечислять материалы, используемые в народных художественных промыслах: дерево, глина, металл, стекло;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изделия народных художественных промыслов по материалу изготовления и технике декора;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связь между материалом, формой и техникой декора в произведениях народных промыслов;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6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2 «Живопись, графика, скульптура»: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различия между пространственными и временными видами искусства и их значение в жизни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причины деления пространственных искусств на виды;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основные виды живописи, графики и скульптуры, объяснять их назначение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изобразительного искусства и его выразительные средства: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традиционные художественные материалы для графики, живописи, скульптуры;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различных художественных техниках в использовании художественных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роль рисунка как основы изобразительной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учебного рисунка – светотеневого изображения объёмных форм;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основы линейной перспективы и уметь изображать объёмные геометрические тела на двухмерной плоскости;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понятий «тон», «тональные отношения» и иметь опыт их визуального анализа;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линейного рисунка, понимать выразительные возможности линии;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изобразительного искусства: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понятие «жанры в изобразительном искусстве», перечислять жанры;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разницу между предметом изображения, сюжетом и содержанием произведения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Натюрморт: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графического натюрморта;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натюрморта средствами живописи.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сравнивать содержание портретного образа в искусстве Древнего Рима, эпохи Возрождения и Нового времени;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начальный опыт лепки головы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графического портретного изображения как нового для себя видения индивидуальности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характеризовать роль освещения как выразительного средства при создании художественного образа;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жанре портрета в искусстве ХХ в. – западном и отечественном.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Пейзаж: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построения линейной перспективы и уметь применять их в рисунке;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воздушной перспективы и уметь их применять на практике;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морских пейзажах И. Айвазовского;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особенностях пленэрной живописи и колористической изменчивости состояний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живописного изображения различных активно выраженных состояний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пейзажных зарисовок, графического изображения природы по памяти и представлению;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изображения городского пейзажа – по памяти или представлению;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объяснять роль культурного наследия в городском пространстве, задачи его охраны и сохранения.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Бытовой жанр: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многообразие форм организации бытовой жизни и одновременно единство мира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изображения бытовой жизни разных народов в контексте традиций их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Исторический жанр: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развитии исторического жанра в творчестве отечественных художников ХХ в.;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и называть авторов таких произведений, как «Давид» Микеланджело, «Весна» С. Боттичелли;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Библейские темы в изобразительном искусстве: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картинах на библейские темы в истории русского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смысловом различии между иконой и картиной на библейские темы;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знания о русской иконописи, о великих русских иконописцах: Андрее Рублёве, Феофане Греке, Дионисии;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искусство древнерусской иконописи как уникальное и высокое достижение отечественной культуры;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рассуждать о месте и значении изобразительного искусства в культуре, в жизни общества, в жизни человека.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3 «Архитектура и дизайн»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рассуждать о влиянии предметно-пространственной среды на чувства, установки и поведение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Графический дизайн: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понятие формальной композиции и её значение как основы языка конструктивных искусств;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основные средства – требования к композиции;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перечислять и объяснять основные типы формальной композиции;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различные формальные композиции на плоскости в зависимости от поставленных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при творческом построении композиции листа композиционную доминанту;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формальные композиции на выражение в них движения и статики;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вариативности в ритмической организации листа;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цвета в конструктивных искусствах;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технологию использования цвета в живописи и в конструктивных искусствах;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выражение «цветовой образ»;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цвет в графических композициях как акцент или доминанту, объединённые одним стилем;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печатное слово, типографскую строку в качестве элементов графической композиции;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Социальное значение дизайна и архитектуры как среды жизни человека: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выполнять построение макета пространственно-объёмной композиции по его чертежу;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 результатам реализации </w:t>
      </w:r>
      <w:r>
        <w:rPr>
          <w:rFonts w:ascii="Times New Roman" w:hAnsi="Times New Roman"/>
          <w:b/>
          <w:i w:val="false"/>
          <w:color w:val="000000"/>
          <w:sz w:val="28"/>
        </w:rPr>
        <w:t>вариативного модуля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4 «Изображение в синтетических, экранных видах искусства и художественная фотография» (вариативный)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характеризовать роль визуального образа в синтетических искусствах;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 и искусство театра: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истории развития театра и жанровом многообразии театральных представлений;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роли художника и видах профессиональной художнической деятельности в современном театре;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сценографии и символическом характере сценического образа;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практический навык игрового одушевления куклы из простых бытовых предметов;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фотография: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понятия «длительность экспозиции», «выдержка», «диафрагма»;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фотографирования и обработки цифровых фотографий с помощью компьютерных графических редакторов;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значение фотографий «Родиноведения» С.М. Прокудина-Горского для современных представлений об истории жизни в нашей стране;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различные жанры художественной фотографии;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света как художественного средства в искусстве фотографии;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репортажного жанра, роли журналистов-фотографов в истории ХХ в. и современном мире;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фототворчестве А. Родченко, о том,как его фотографии выражают образ эпохи, его авторскую позицию, и о влиянии его фотографий на стиль эпохи;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компьютерной обработки и преобразования фотографий.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искусство кино: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этапах в истории кино и его эволюции как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экранных искусствах как монтаже композиционно построенных кадров;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видео в современной бытовой культуре;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начальные навыки практической работы по видеомонтажу на основе соответствующих компьютерных программ;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 критического осмысления качества снятых роликов;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опыт создания компьютерной анимации в выбранной технике и в соответствующей компьютерной программе;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совместной творческой коллективной работы по созданию анимационного фильма.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Изобразительное искусство на телевидении: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создателе телевидения – русском инженере Владимире Зворыкине;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роль телевидения в превращении мира в единое информационное пространство;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многих направлениях деятельности и профессиях художника на телевидении;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полученные знания и опыт творчества в работе школьного телевидения и студии мультимедиа;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образовательные задачи зрительской культуры и необходимость зрительских умений;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>
      <w:pPr>
        <w:spacing w:before="0" w:after="0" w:line="264"/>
        <w:ind w:left="120"/>
        <w:jc w:val="both"/>
      </w:pPr>
    </w:p>
    <w:bookmarkStart w:name="block-38550411" w:id="16"/>
    <w:p>
      <w:pPr>
        <w:sectPr>
          <w:pgSz w:w="11906" w:h="16383" w:orient="portrait"/>
        </w:sectPr>
      </w:pPr>
    </w:p>
    <w:bookmarkEnd w:id="16"/>
    <w:bookmarkEnd w:id="13"/>
    <w:bookmarkStart w:name="block-38550405" w:id="1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корни народного искусства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времен в народном искусстве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 - человек, общество, время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Декоративное искусство в современном мире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6"/>
        <w:gridCol w:w="2720"/>
        <w:gridCol w:w="1404"/>
        <w:gridCol w:w="2438"/>
        <w:gridCol w:w="2562"/>
        <w:gridCol w:w="3804"/>
      </w:tblGrid>
      <w:tr>
        <w:trPr>
          <w:trHeight w:val="300" w:hRule="atLeast"/>
          <w:trHeight w:val="144" w:hRule="atLeast"/>
        </w:trPr>
        <w:tc>
          <w:tcPr>
            <w:tcW w:w="46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наших вещей. Натюрморт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Вглядываясь в человека. Портрет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Пространство и время в изобразительном искусстве. Пейзаж и тематическая картина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6"/>
        <w:gridCol w:w="2720"/>
        <w:gridCol w:w="1404"/>
        <w:gridCol w:w="2438"/>
        <w:gridCol w:w="2562"/>
        <w:gridCol w:w="3804"/>
      </w:tblGrid>
      <w:tr>
        <w:trPr>
          <w:trHeight w:val="300" w:hRule="atLeast"/>
          <w:trHeight w:val="144" w:hRule="atLeast"/>
        </w:trPr>
        <w:tc>
          <w:tcPr>
            <w:tcW w:w="46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Графический дизайн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Макетирование объемно-пространственных композиций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8550405" w:id="18"/>
    <w:p>
      <w:pPr>
        <w:sectPr>
          <w:pgSz w:w="16383" w:h="11906" w:orient="landscape"/>
        </w:sectPr>
      </w:pPr>
    </w:p>
    <w:bookmarkEnd w:id="18"/>
    <w:bookmarkEnd w:id="17"/>
    <w:bookmarkStart w:name="block-38550406" w:id="1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Убранство русской избы: выполняем фрагмент украшения избы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Народный праздничный костюм (продолжение): выполняем орнаментализацию народного праздничного костюма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1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Гжели: осваиваем приемы росписи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Городецкая роспись: выполняем творческие работы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Золотая Хохлома: выполняем роспись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Жостова: выполняем аппликацию фрагмента росписи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6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0"/>
        <w:gridCol w:w="2880"/>
        <w:gridCol w:w="1187"/>
        <w:gridCol w:w="2185"/>
        <w:gridCol w:w="2327"/>
        <w:gridCol w:w="1650"/>
        <w:gridCol w:w="2825"/>
      </w:tblGrid>
      <w:tr>
        <w:trPr>
          <w:trHeight w:val="300" w:hRule="atLeast"/>
          <w:trHeight w:val="144" w:hRule="atLeast"/>
        </w:trPr>
        <w:tc>
          <w:tcPr>
            <w:tcW w:w="3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73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32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Пятно как средство выражения. Ритм пятен: рисуем природу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Цвет. Основы цветоведения: рисуем волшебный мир цветной страны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изображения в скульптуре: создаем образ животного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 в натюрморте: выполняем натюрморт в технике монотипии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цвета в портрете: создаем портрет в цвете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в графике: выполняем композицию на тему: «Весенний пейзаж» в технике граттажа или монотипии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8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69"/>
        <w:gridCol w:w="2587"/>
        <w:gridCol w:w="1237"/>
        <w:gridCol w:w="2243"/>
        <w:gridCol w:w="2380"/>
        <w:gridCol w:w="1695"/>
        <w:gridCol w:w="2883"/>
      </w:tblGrid>
      <w:tr>
        <w:trPr>
          <w:trHeight w:val="300" w:hRule="atLeast"/>
          <w:trHeight w:val="144" w:hRule="atLeast"/>
        </w:trPr>
        <w:tc>
          <w:tcPr>
            <w:tcW w:w="39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4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дизайн – конструктивные виды искусства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построения композиции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Прямые линии и организация пространства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 – элемент композиционного творчества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Свободные формы: линии и тоновые пятна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Буква — изобразительный элемент композиции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Логотип как графический знак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«Проектирование книги /журнала»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 плоскостного изображения к объемному макету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50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Взаимосвязь объектов в архитектурном макете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Здание как сочетание различных объёмных форм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Важнейшие архитектурные элементы здания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Вещь как сочетание объемов и образа времени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и значение материала в конструкции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цвета в формотворчестве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Обзор развития образно-стилевого языка архитектуры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материальной культуры прошлого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Пути развития современной архитектуры и дизайна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Проектирование дизайна объектов городской среды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пространственно-предметной среды интерьера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Организация архитектурно-ландшафтного пространства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2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Функционально-архитектурная планировка своего жилища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 организации пространства и среды жилой комнаты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Дизайн-проект интерьере частного дома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Мода и культура. Стиль в одежде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Композиционно-конструктивные принципы дизайна одежды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современной одежды: творческие эскизы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Грим и причёска в практике дизайна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Имидж-дизайн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8550406" w:id="20"/>
    <w:p>
      <w:pPr>
        <w:sectPr>
          <w:pgSz w:w="16383" w:h="11906" w:orient="landscape"/>
        </w:sectPr>
      </w:pPr>
    </w:p>
    <w:bookmarkEnd w:id="20"/>
    <w:bookmarkEnd w:id="19"/>
    <w:bookmarkStart w:name="block-38550409" w:id="2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38550409" w:id="22"/>
    <w:p>
      <w:pPr>
        <w:sectPr>
          <w:pgSz w:w="11906" w:h="16383" w:orient="portrait"/>
        </w:sectPr>
      </w:pPr>
    </w:p>
    <w:bookmarkEnd w:id="22"/>
    <w:bookmarkEnd w:id="21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