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9E" w:rsidRPr="00CE329E" w:rsidRDefault="00CE329E" w:rsidP="00CE329E">
      <w:pPr>
        <w:spacing w:line="240" w:lineRule="auto"/>
        <w:ind w:left="120" w:firstLine="306"/>
        <w:jc w:val="center"/>
        <w:rPr>
          <w:rFonts w:ascii="Times New Roman" w:hAnsi="Times New Roman" w:cs="Times New Roman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E329E" w:rsidRPr="00CE329E" w:rsidRDefault="00CE329E" w:rsidP="00CE329E">
      <w:pPr>
        <w:spacing w:line="240" w:lineRule="auto"/>
        <w:ind w:left="120" w:firstLine="306"/>
        <w:jc w:val="center"/>
        <w:rPr>
          <w:rFonts w:ascii="Times New Roman" w:hAnsi="Times New Roman" w:cs="Times New Roman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‌Министерство образования и науки Республики Калмыкия‌‌ </w:t>
      </w:r>
    </w:p>
    <w:p w:rsidR="00CE329E" w:rsidRPr="00CE329E" w:rsidRDefault="00CE329E" w:rsidP="00CE329E">
      <w:pPr>
        <w:spacing w:line="240" w:lineRule="auto"/>
        <w:ind w:left="120" w:firstLine="306"/>
        <w:jc w:val="center"/>
        <w:rPr>
          <w:rFonts w:ascii="Times New Roman" w:hAnsi="Times New Roman" w:cs="Times New Roman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proofErr w:type="spellStart"/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Яшалтинское</w:t>
      </w:r>
      <w:proofErr w:type="spellEnd"/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районное муниципальное образование‌</w:t>
      </w:r>
      <w:r w:rsidRPr="00CE329E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CE329E" w:rsidRDefault="00CE329E" w:rsidP="00CE329E">
      <w:pPr>
        <w:spacing w:line="240" w:lineRule="auto"/>
        <w:ind w:left="120" w:firstLine="30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МКОУ "Бага-</w:t>
      </w:r>
      <w:proofErr w:type="spellStart"/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Тугтунская</w:t>
      </w:r>
      <w:proofErr w:type="spellEnd"/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СОШ"</w:t>
      </w:r>
    </w:p>
    <w:p w:rsidR="00CE329E" w:rsidRDefault="00CE329E" w:rsidP="00CE329E">
      <w:pPr>
        <w:spacing w:line="240" w:lineRule="auto"/>
        <w:ind w:left="120" w:firstLine="30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329E" w:rsidRPr="00CE329E" w:rsidRDefault="00CE329E" w:rsidP="00CE329E">
      <w:pPr>
        <w:spacing w:line="240" w:lineRule="auto"/>
        <w:ind w:left="120" w:firstLine="306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CE329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F961CC" wp14:editId="3829BB3B">
            <wp:extent cx="6257925" cy="1752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29E" w:rsidRPr="00CE329E" w:rsidRDefault="00CE329E" w:rsidP="00CE329E">
      <w:pPr>
        <w:ind w:left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329E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CE329E" w:rsidRPr="00CE329E" w:rsidRDefault="00CE329E" w:rsidP="00CE329E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CE329E" w:rsidRPr="00CE329E" w:rsidRDefault="00CE329E" w:rsidP="00CE329E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по внеурочной деятельности «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Литературная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гостинная</w:t>
      </w:r>
      <w:proofErr w:type="spellEnd"/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E329E" w:rsidRPr="00CE329E" w:rsidRDefault="00CE329E" w:rsidP="00CE329E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10-11 классов</w:t>
      </w:r>
      <w:bookmarkStart w:id="0" w:name="_GoBack"/>
      <w:bookmarkEnd w:id="0"/>
      <w:r w:rsidRPr="00CE32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Default="00CE329E" w:rsidP="00CE329E">
      <w:pPr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E329E" w:rsidRDefault="00CE329E" w:rsidP="00CE329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329E"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с. Бага-Тугтун‌</w:t>
      </w:r>
    </w:p>
    <w:p w:rsidR="00CE329E" w:rsidRPr="00CE329E" w:rsidRDefault="00CE329E" w:rsidP="00CE329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329E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</w:p>
    <w:p w:rsidR="00D16310" w:rsidRPr="00D16310" w:rsidRDefault="00D16310" w:rsidP="00D16310">
      <w:pPr>
        <w:ind w:left="120"/>
        <w:jc w:val="center"/>
        <w:rPr>
          <w:rFonts w:ascii="Times New Roman" w:hAnsi="Times New Roman" w:cs="Times New Roman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 записка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</w:t>
      </w:r>
      <w:r w:rsidR="00012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внеурочной деятельности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12A21" w:rsidRPr="00012A21">
        <w:rPr>
          <w:rFonts w:ascii="Times New Roman" w:hAnsi="Times New Roman" w:cs="Times New Roman"/>
          <w:color w:val="000000"/>
          <w:sz w:val="28"/>
        </w:rPr>
        <w:t>Литературная гостиная. Подготовка к сочинению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10 - 11 классов составлена на основе следующих документов: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№4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от 17.05.2012 г. (с изменениями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дополнениями от 29 декабря 2014 г., 31 декабря 2015 г., 29 июня 2017 г.,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сентября, 11 декабря 2020 г.).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часов: - В неделю - 1 час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Общий объем - 34 часа</w:t>
      </w:r>
      <w:r w:rsidR="00AF0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-10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-11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 </w:t>
      </w: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курса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помочь учащимся развивать способности написания текстов разных жанров, завершить формирование умений работать с текстом; совершенствовать умения оперировать теоретическими понятиями и терминами как инструментом анализа в их связи с конкретными темами сочинений и заданиями.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курса:</w:t>
      </w:r>
    </w:p>
    <w:p w:rsidR="00D16310" w:rsidRPr="00D16310" w:rsidRDefault="00D16310" w:rsidP="00D1631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" cy="247650"/>
            <wp:effectExtent l="0" t="0" r="9525" b="0"/>
            <wp:docPr id="14" name="Рисунок 14" descr="https://fsd.multiurok.ru/html/2021/10/20/s_617055c851df0/phpktJbEw_RP-elektiv-10-11-Sochineniya-raznyh-zhanrov_html_1798e736f7402b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1/10/20/s_617055c851df0/phpktJbEw_RP-elektiv-10-11-Sochineniya-raznyh-zhanrov_html_1798e736f7402b9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у учащихся научно—лингвистического мировоззрения, развитие языкового эстетического идеала;</w:t>
      </w:r>
    </w:p>
    <w:p w:rsidR="00D16310" w:rsidRPr="00D16310" w:rsidRDefault="00D16310" w:rsidP="00D16310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" cy="123825"/>
            <wp:effectExtent l="0" t="0" r="9525" b="9525"/>
            <wp:docPr id="13" name="Рисунок 13" descr="https://fsd.multiurok.ru/html/2021/10/20/s_617055c851df0/phpktJbEw_RP-elektiv-10-11-Sochineniya-raznyh-zhanrov_html_a2368dc5d6b6c7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1/10/20/s_617055c851df0/phpktJbEw_RP-elektiv-10-11-Sochineniya-raznyh-zhanrov_html_a2368dc5d6b6c79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формирование творческого воображения как направление </w:t>
      </w: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" cy="133350"/>
            <wp:effectExtent l="0" t="0" r="9525" b="0"/>
            <wp:docPr id="12" name="Рисунок 12" descr="https://fsd.multiurok.ru/html/2021/10/20/s_617055c851df0/phpktJbEw_RP-elektiv-10-11-Sochineniya-raznyh-zhanrov_html_1a0e935d359dc6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10/20/s_617055c851df0/phpktJbEw_RP-elektiv-10-11-Sochineniya-raznyh-zhanrov_html_1a0e935d359dc6e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интеллектуального и личностного развития ученика;</w:t>
      </w:r>
    </w:p>
    <w:p w:rsidR="00D16310" w:rsidRPr="00D16310" w:rsidRDefault="00D16310" w:rsidP="00D16310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нормами русского литературного языка;</w:t>
      </w:r>
    </w:p>
    <w:p w:rsidR="00D16310" w:rsidRPr="00D16310" w:rsidRDefault="00D16310" w:rsidP="00D16310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умению связно излагать свои мысли в устной и письменной форме;</w:t>
      </w:r>
    </w:p>
    <w:p w:rsidR="00D16310" w:rsidRPr="00D16310" w:rsidRDefault="00D16310" w:rsidP="00D1631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заинтересованного читателя, способного воспринимать и оценивать мастерство художников слова.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организации учебного процесса по предмету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организации образовательного процесса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лекции, практикумы.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Технологии, используемые в обучении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развивающего обучения, обучения в сотрудничестве, проблемного обучения, развития творческих способностей,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приёмы обучения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Лекционный (теоретический материал), упражнения практического характера, самостоятельная работа: написание учащимися сочинений, письменных работ, их редактирование.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фонохрестоматия, презентации, аудиокниги,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видеоуроки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Основными формами и видами контроля знаний, умений и навыков являются творческие задания. Для контроля уровня достижений обучающихся используются: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наблюдение за активностью на занятиях;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результаты выполнения предложенных заданий;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работ;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итоговой аттестации по результатам изучения курса используется зачетная работа: написание сочинения, соответствующего требованиям.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Используемый учебно – методический комплект: Русский язык. 10-11 классы. Базовый уровень. Власенков А.И.,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Рыбченкова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Л.М., - М.: Просвещение, 2017.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и практика сочинений разных жанров (составитель Т. А.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Т.С.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Зепалова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электронная версия).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 освоения элективного курса Личностные результаты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6310" w:rsidRPr="00D16310" w:rsidRDefault="00D16310" w:rsidP="00D1631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D16310" w:rsidRPr="00D16310" w:rsidRDefault="00D16310" w:rsidP="00D1631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чувства долга перед Родиной;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-проявлять стремление к речевому самосовершенствованию;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собственную учебную деятельность (достижения, самостоятельность, инициативу, ответственность, причины неудач);</w:t>
      </w:r>
    </w:p>
    <w:p w:rsidR="00D16310" w:rsidRPr="00D16310" w:rsidRDefault="00D16310" w:rsidP="00D1631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готовность к самообразованию.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в полной мере объём словарного запаса и усвоенных грамматических средств для свободного выражения мыслей и чувств в процессе речевого общения;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себя на основе наблюдения за собственной речью;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-применять правила делового сотрудничества: сравнивать разные точки зрения, считаться с мнением другого человека, проявлять терпение и доброжелательность в споре, дискуссии, доверие к собеседнику.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результаты: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целеполагания</w:t>
      </w: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381000"/>
            <wp:effectExtent l="0" t="0" r="9525" b="0"/>
            <wp:wrapSquare wrapText="bothSides"/>
            <wp:docPr id="15" name="Рисунок 15" descr="https://fsd.multiurok.ru/html/2021/10/20/s_617055c851df0/phpktJbEw_RP-elektiv-10-11-Sochineniya-raznyh-zhanrov_html_e13a484368175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1/10/20/s_617055c851df0/phpktJbEw_RP-elektiv-10-11-Sochineniya-raznyh-zhanrov_html_e13a4843681751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учебной деятельности как умение самостоятельно ставить новые учебные и познавательные цели и задачи, преобразовывать практическую задачу в теоретическую, устанавливать целевые приоритеты;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осуществлять констатирующий и предвосхищающий контроль по результату и по способу действия на уровне произвольного внимания,</w:t>
      </w: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" cy="142875"/>
            <wp:effectExtent l="0" t="0" r="9525" b="9525"/>
            <wp:docPr id="9" name="Рисунок 9" descr="https://fsd.multiurok.ru/html/2021/10/20/s_617055c851df0/phpktJbEw_RP-elektiv-10-11-Sochineniya-raznyh-zhanrov_html_ad6c14c828f17b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1/10/20/s_617055c851df0/phpktJbEw_RP-elektiv-10-11-Sochineniya-raznyh-zhanrov_html_ad6c14c828f17b5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вносить необходимые коррективы в исполнение и способ действия как в конце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действия, так и по ходу его реализации;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формирование осознанной адекватной и критичной оценки в учебной деятельности, умения самостоятельно и аргументированно оценивать свои </w:t>
      </w: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575" cy="142875"/>
            <wp:effectExtent l="0" t="0" r="9525" b="9525"/>
            <wp:docPr id="8" name="Рисунок 8" descr="https://fsd.multiurok.ru/html/2021/10/20/s_617055c851df0/phpktJbEw_RP-elektiv-10-11-Sochineniya-raznyh-zhanrov_html_309265125831dc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21/10/20/s_617055c851df0/phpktJbEw_RP-elektiv-10-11-Sochineniya-raznyh-zhanrov_html_309265125831dc7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действия и действия одноклассников, содержательно обосновывая правильность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6675" cy="76200"/>
            <wp:effectExtent l="0" t="0" r="9525" b="0"/>
            <wp:docPr id="7" name="Рисунок 7" descr="https://fsd.multiurok.ru/html/2021/10/20/s_617055c851df0/phpktJbEw_RP-elektiv-10-11-Sochineniya-raznyh-zhanrov_html_4cffa826a37f56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21/10/20/s_617055c851df0/phpktJbEw_RP-elektiv-10-11-Sochineniya-raznyh-zhanrov_html_4cffa826a37f564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575" cy="95250"/>
            <wp:effectExtent l="0" t="0" r="9525" b="0"/>
            <wp:docPr id="6" name="Рисунок 6" descr="https://fsd.multiurok.ru/html/2021/10/20/s_617055c851df0/phpktJbEw_RP-elektiv-10-11-Sochineniya-raznyh-zhanrov_html_a144ab27c4cd8b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21/10/20/s_617055c851df0/phpktJbEw_RP-elektiv-10-11-Sochineniya-raznyh-zhanrov_html_a144ab27c4cd8bc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ошибочность результата и способа действия, адекватно оценивать свои возможности достижения цели определенной сложности в различных сферах самостоятельной деятельности;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строить логическое рассуждение, включая установление причинно- следственных связей, делать умозаключения (индуктивное, дедуктивное и по аналогии) и выводы на основе аргументации; умение работать с метафорами;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системой операций, обеспечивающих понимание текста, включая'! умение структурировать тексты, выделять главное и второстепенное, идею; текста, выстраивать последовательность описываемых событий;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основами ознакомительного, изучающего, усваивающего и поискового чтения, рефлексивного чтения;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575" cy="152400"/>
            <wp:effectExtent l="0" t="0" r="9525" b="0"/>
            <wp:docPr id="5" name="Рисунок 5" descr="https://fsd.multiurok.ru/html/2021/10/20/s_617055c851df0/phpktJbEw_RP-elektiv-10-11-Sochineniya-raznyh-zhanrov_html_7d500dfddd2781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21/10/20/s_617055c851df0/phpktJbEw_RP-elektiv-10-11-Sochineniya-raznyh-zhanrov_html_7d500dfddd2781e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умение работать в группе,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эффективно сотрудничать и взаимодействовать на основе координации различных позиций при выработке общего решения в совместной деятельности;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эффективно использовать речевые обороты для отображения своих чувств, мыслей, мотивов и потребностей;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устной и письменной речью;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строить монологическое контекстное высказывание;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—использовать речь для планирования и регуляции своей деятельности.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 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результаты: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 научится: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текстов, распознавать в них основную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дополнительную информацию, комментировать её в устной форме;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-передавать содержание прочитанного текста публицистического, художественного в форме плана, тезисов;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-понимать содержание прочитанных публицистических, художественных текстов;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отбирать и систематизировать материал на определённую тему, анализировать отобранную информацию и интерпретировать её в соответствии с поставленной задачей;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тексты различной коммуникативной направленности с учётом целей и ситуации общения;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в практике письма основные языковые нормы;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информационную переработку текста, передавая его содержание в виде плана, тезисов;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-писать сочинения текстам публицистического стиля, сохраняя композиционную форму, типологическое строение, характерные языковые средства;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Выпускник получит возможность научиться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явную и скрытую (подтекстовую) информацию публицистического текста (в том числе в СМИ), анализировать и комментировать её в устной и письменной форме (сочинение—рассуждение в формате ЕГЭ);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проблемы;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-составлять тезисы выступления.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Итоговое сочинение и его особенности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(12 ч.). 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сочинение: особенности и подготовка к написанию. Направления и темы итоговых сочинений. Особенности тем.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итоговому сочинению. Критерии проверки итогового сочинения.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теме. Аргументация. Привлечение литературного материала.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и логика рассуждения. Качество письменной речи и грамотность.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Вступление в сочинении. Отражение в нем будущей идеи. Виды вступлений.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Основная часть сочинения: тезисы, доказательства, </w:t>
      </w:r>
      <w:proofErr w:type="spellStart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микровыводы</w:t>
      </w:r>
      <w:proofErr w:type="spellEnd"/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логические переходы.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в сочинении. Практикум по написанию сочинений. Анализ работ.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Сочинения в формате заданий ЕГЭ по литературе</w:t>
      </w: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(5 ч.)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Аргументированный ответ в жанре сочинения на литературную тему.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Сопоставление литературных произведений в сочинении.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Теоретико-литературные понятия в сочинениях.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 по написанию сочинений в формате заданий ЕГЭ по литературе.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 по написанию сочинений в формате заданий ЕГЭ по литературе.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Сочинение в формате задания ЕГЭ по русскому языку. Рецензирование и редактирование текстов сочинений. (18 ч.)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Содержательность и лаконичность, глубина и полнота раскрытия темы сочинения.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Логичность и последовательность изложения мыслей в творческой работе.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Доказательность высказанной мысли, аргументированность выдвинутого положения.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Оригинальность, стилевое единство и выразительность повествования.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принципа достоверности в освещении исторических и литературных фактов в сочинении.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Смысловая точность эпиграфов и цитат в сочинении. Правила цитирования.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словоупотребление, грамматико-стилистическая грамотность, соблюдение норм литературного языка при написании сочинения. Практикум. Работа над сочинением и его рецензирование. Практикум. Работа над сочинением и его рецензирование.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с текстами сочинений различных жанров. Выявление авторской позиции в творческой работе. Доказательность высказанной мысли, аргументированность выдвинутого положения. Оригинальность, стилевое единство и выразительность повествования. Соблюдение принципа достоверности в освещении исторических и литературных фактов в сочинении. Смысловая точность эпиграфов и цитат в сочинении. Правила цитирования. Правильное словоупотребление, грамматико-стилистическая грамотность, соблюдение норм литературного языка при написании сочинения.</w:t>
      </w: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Зачетная работа. Итоговое занятие. Анализ работы.</w:t>
      </w:r>
    </w:p>
    <w:p w:rsid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16310" w:rsidSect="00D16310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tbl>
      <w:tblPr>
        <w:tblW w:w="966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9"/>
        <w:gridCol w:w="6126"/>
        <w:gridCol w:w="2435"/>
      </w:tblGrid>
      <w:tr w:rsidR="00D16310" w:rsidRPr="00D16310" w:rsidTr="00D16310">
        <w:trPr>
          <w:trHeight w:val="330"/>
          <w:jc w:val="center"/>
        </w:trPr>
        <w:tc>
          <w:tcPr>
            <w:tcW w:w="1050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25" w:type="dxa"/>
            <w:tcBorders>
              <w:top w:val="single" w:sz="6" w:space="0" w:color="544F57"/>
              <w:left w:val="single" w:sz="6" w:space="0" w:color="000000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раздела и </w:t>
            </w:r>
            <w:proofErr w:type="spellStart"/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тeм</w:t>
            </w:r>
            <w:proofErr w:type="spellEnd"/>
          </w:p>
        </w:tc>
        <w:tc>
          <w:tcPr>
            <w:tcW w:w="2325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16310" w:rsidRPr="00D16310" w:rsidTr="00D16310">
        <w:trPr>
          <w:trHeight w:val="165"/>
          <w:jc w:val="center"/>
        </w:trPr>
        <w:tc>
          <w:tcPr>
            <w:tcW w:w="1050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25" w:type="dxa"/>
            <w:tcBorders>
              <w:top w:val="single" w:sz="6" w:space="0" w:color="544F57"/>
              <w:left w:val="single" w:sz="6" w:space="0" w:color="000000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сочинение и его особенности</w:t>
            </w:r>
          </w:p>
        </w:tc>
        <w:tc>
          <w:tcPr>
            <w:tcW w:w="2325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D16310" w:rsidRPr="00D16310" w:rsidTr="00D16310">
        <w:trPr>
          <w:trHeight w:val="165"/>
          <w:jc w:val="center"/>
        </w:trPr>
        <w:tc>
          <w:tcPr>
            <w:tcW w:w="1050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25" w:type="dxa"/>
            <w:tcBorders>
              <w:top w:val="single" w:sz="6" w:space="0" w:color="544F57"/>
              <w:left w:val="single" w:sz="6" w:space="0" w:color="000000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Сочинения в формате заданий ЕГЭ по литературе</w:t>
            </w:r>
          </w:p>
        </w:tc>
        <w:tc>
          <w:tcPr>
            <w:tcW w:w="2325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16310" w:rsidRPr="00D16310" w:rsidTr="00D16310">
        <w:trPr>
          <w:trHeight w:val="165"/>
          <w:jc w:val="center"/>
        </w:trPr>
        <w:tc>
          <w:tcPr>
            <w:tcW w:w="1050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25" w:type="dxa"/>
            <w:tcBorders>
              <w:top w:val="single" w:sz="6" w:space="0" w:color="544F57"/>
              <w:left w:val="single" w:sz="6" w:space="0" w:color="000000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в формате задания ЕГЭ по русскому языку. Рецензирование и редактирование текстов сочинений.</w:t>
            </w:r>
          </w:p>
        </w:tc>
        <w:tc>
          <w:tcPr>
            <w:tcW w:w="2325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16310" w:rsidRPr="00D16310" w:rsidTr="00D16310">
        <w:trPr>
          <w:trHeight w:val="150"/>
          <w:jc w:val="center"/>
        </w:trPr>
        <w:tc>
          <w:tcPr>
            <w:tcW w:w="6900" w:type="dxa"/>
            <w:gridSpan w:val="2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544F57"/>
              <w:left w:val="single" w:sz="6" w:space="0" w:color="544F57"/>
              <w:bottom w:val="single" w:sz="6" w:space="0" w:color="544F57"/>
              <w:right w:val="single" w:sz="6" w:space="0" w:color="544F57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D16310" w:rsidRPr="00D16310" w:rsidRDefault="00D16310" w:rsidP="00D163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90"/>
        <w:gridCol w:w="1045"/>
        <w:gridCol w:w="1045"/>
        <w:gridCol w:w="8594"/>
        <w:gridCol w:w="2526"/>
      </w:tblGrid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D1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план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D16310" w:rsidRPr="00D16310" w:rsidTr="00D16310">
        <w:trPr>
          <w:trHeight w:val="345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сочинение: особенности и подготовка к написанию.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и темы итоговых сочинений. Особенности тем.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итоговому сочинению.</w:t>
            </w:r>
          </w:p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проверки итогового сочинения.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 теме. Аргументация. Привлечение литературного материала.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Композиция и логика рассуждения.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30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 письменной речи и грамотность.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30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Вступление в сочинении. Отражение в нем будущей идеи. Виды вступлений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Основная часть сочинения: тезисы, доказательства, </w:t>
            </w:r>
            <w:proofErr w:type="spellStart"/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микровыводы</w:t>
            </w:r>
            <w:proofErr w:type="spellEnd"/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логические переходы.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 в сочинении.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555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по написанию сочинений.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15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работ.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Аргументированный ответ в жанре сочинения на литературную тему.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30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Сопоставление литературных произведений в сочинении.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495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Теоретико-литературные понятия в сочинениях.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по написанию сочинений в формате заданий ЕГЭ по литературе.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18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по написанию сочинений в формате заданий ЕГЭ по литературе.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21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Содержательность и лаконичность, глубина и полнота раскрытия темы сочинения.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Логичность и последовательность изложения мыслей в творческой работе.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Доказательность высказанной мысли, аргументированность выдвинутого положения.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Оригинальность, стилевое единство и выразительность повествования.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105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принципа достоверности в освещении исторических и литературных фактов в сочинении.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Смысловая точность эпиграфов и цитат в сочинении. Правила цитирования.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27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Правильное словоупотребление, грамматико-стилистическая грамотность, соблюдение норм литературного языка при написании сочинения.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Практикум. Работа над сочинением и его рецензирование.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Практикум. Работа над сочинением и его рецензирование.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с текстами сочинений различных жанров.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авторской позиции в творческой работе.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Доказательность высказанной мысли, аргументированность выдвинутого положения.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Оригинальность, стилевое единство и выразительность повествования.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принципа достоверности в освещении исторических и литературных фактов в сочинении.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Смысловая точность эпиграфов и цитат в сочинении. Правила цитирования.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rPr>
          <w:trHeight w:val="15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Правильное словоупотребление, грамматико-стилистическая грамотность, соблюдение норм литературного языка при написании сочинения.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310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5A0950">
            <w:pPr>
              <w:numPr>
                <w:ilvl w:val="0"/>
                <w:numId w:val="3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Зачетная работа. Итоговое занятие.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310" w:rsidRPr="00D16310" w:rsidRDefault="00D16310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BBE" w:rsidRPr="00D16310" w:rsidTr="00D16310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0BBE" w:rsidRPr="00D16310" w:rsidRDefault="00AF0BBE" w:rsidP="00AF0BB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1. 34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0BBE" w:rsidRPr="00D16310" w:rsidRDefault="00AF0BBE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0BBE" w:rsidRPr="00D16310" w:rsidRDefault="00AF0BBE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0BBE" w:rsidRPr="00D16310" w:rsidRDefault="00AF0BBE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работы.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0BBE" w:rsidRPr="00D16310" w:rsidRDefault="00AF0BBE" w:rsidP="00D163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16310" w:rsidRPr="00D16310" w:rsidRDefault="00D16310" w:rsidP="00D163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222" w:rsidRPr="00D16310" w:rsidRDefault="00527222">
      <w:pPr>
        <w:rPr>
          <w:rFonts w:ascii="Times New Roman" w:hAnsi="Times New Roman" w:cs="Times New Roman"/>
          <w:sz w:val="28"/>
          <w:szCs w:val="28"/>
        </w:rPr>
      </w:pPr>
    </w:p>
    <w:sectPr w:rsidR="00527222" w:rsidRPr="00D16310" w:rsidSect="00D163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888"/>
    <w:multiLevelType w:val="multilevel"/>
    <w:tmpl w:val="5A02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F0E92"/>
    <w:multiLevelType w:val="multilevel"/>
    <w:tmpl w:val="3EAC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03400"/>
    <w:multiLevelType w:val="multilevel"/>
    <w:tmpl w:val="1ECAA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A729A"/>
    <w:multiLevelType w:val="multilevel"/>
    <w:tmpl w:val="7A46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A1FB6"/>
    <w:multiLevelType w:val="multilevel"/>
    <w:tmpl w:val="6C509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F24CF"/>
    <w:multiLevelType w:val="multilevel"/>
    <w:tmpl w:val="9E687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0A2444"/>
    <w:multiLevelType w:val="multilevel"/>
    <w:tmpl w:val="1A3A9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919FA"/>
    <w:multiLevelType w:val="multilevel"/>
    <w:tmpl w:val="7D92B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992B6D"/>
    <w:multiLevelType w:val="multilevel"/>
    <w:tmpl w:val="6586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C4B3D"/>
    <w:multiLevelType w:val="multilevel"/>
    <w:tmpl w:val="3C282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BC1AAD"/>
    <w:multiLevelType w:val="multilevel"/>
    <w:tmpl w:val="08FCE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F428DF"/>
    <w:multiLevelType w:val="multilevel"/>
    <w:tmpl w:val="3B441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1A2FB2"/>
    <w:multiLevelType w:val="multilevel"/>
    <w:tmpl w:val="E8BE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9039A9"/>
    <w:multiLevelType w:val="multilevel"/>
    <w:tmpl w:val="AD425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C95843"/>
    <w:multiLevelType w:val="multilevel"/>
    <w:tmpl w:val="9C107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321473"/>
    <w:multiLevelType w:val="multilevel"/>
    <w:tmpl w:val="74CAD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C23329"/>
    <w:multiLevelType w:val="multilevel"/>
    <w:tmpl w:val="F240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D7707F"/>
    <w:multiLevelType w:val="multilevel"/>
    <w:tmpl w:val="0D04B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C9361C"/>
    <w:multiLevelType w:val="multilevel"/>
    <w:tmpl w:val="1146E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5B4C71"/>
    <w:multiLevelType w:val="multilevel"/>
    <w:tmpl w:val="9C9E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D9171B"/>
    <w:multiLevelType w:val="multilevel"/>
    <w:tmpl w:val="1242E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52237"/>
    <w:multiLevelType w:val="multilevel"/>
    <w:tmpl w:val="C194B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C23FF0"/>
    <w:multiLevelType w:val="multilevel"/>
    <w:tmpl w:val="3A505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904EA7"/>
    <w:multiLevelType w:val="multilevel"/>
    <w:tmpl w:val="44DAC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892469"/>
    <w:multiLevelType w:val="multilevel"/>
    <w:tmpl w:val="21D0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5E46AA"/>
    <w:multiLevelType w:val="multilevel"/>
    <w:tmpl w:val="30D2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23EB4"/>
    <w:multiLevelType w:val="multilevel"/>
    <w:tmpl w:val="A42A8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C91E11"/>
    <w:multiLevelType w:val="multilevel"/>
    <w:tmpl w:val="52CE3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7C6F11"/>
    <w:multiLevelType w:val="multilevel"/>
    <w:tmpl w:val="3BA2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752ADD"/>
    <w:multiLevelType w:val="multilevel"/>
    <w:tmpl w:val="426A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944825"/>
    <w:multiLevelType w:val="multilevel"/>
    <w:tmpl w:val="0624D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A976BE"/>
    <w:multiLevelType w:val="multilevel"/>
    <w:tmpl w:val="3456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8E18E8"/>
    <w:multiLevelType w:val="multilevel"/>
    <w:tmpl w:val="626E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B435FB"/>
    <w:multiLevelType w:val="multilevel"/>
    <w:tmpl w:val="1B307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BD2838"/>
    <w:multiLevelType w:val="multilevel"/>
    <w:tmpl w:val="297C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B13544"/>
    <w:multiLevelType w:val="multilevel"/>
    <w:tmpl w:val="724E7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2B16F5"/>
    <w:multiLevelType w:val="multilevel"/>
    <w:tmpl w:val="F31AB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4"/>
  </w:num>
  <w:num w:numId="3">
    <w:abstractNumId w:val="6"/>
  </w:num>
  <w:num w:numId="4">
    <w:abstractNumId w:val="0"/>
  </w:num>
  <w:num w:numId="5">
    <w:abstractNumId w:val="8"/>
  </w:num>
  <w:num w:numId="6">
    <w:abstractNumId w:val="21"/>
  </w:num>
  <w:num w:numId="7">
    <w:abstractNumId w:val="12"/>
  </w:num>
  <w:num w:numId="8">
    <w:abstractNumId w:val="35"/>
  </w:num>
  <w:num w:numId="9">
    <w:abstractNumId w:val="9"/>
  </w:num>
  <w:num w:numId="10">
    <w:abstractNumId w:val="31"/>
  </w:num>
  <w:num w:numId="11">
    <w:abstractNumId w:val="17"/>
  </w:num>
  <w:num w:numId="12">
    <w:abstractNumId w:val="27"/>
  </w:num>
  <w:num w:numId="13">
    <w:abstractNumId w:val="28"/>
  </w:num>
  <w:num w:numId="14">
    <w:abstractNumId w:val="32"/>
  </w:num>
  <w:num w:numId="15">
    <w:abstractNumId w:val="20"/>
  </w:num>
  <w:num w:numId="16">
    <w:abstractNumId w:val="36"/>
  </w:num>
  <w:num w:numId="17">
    <w:abstractNumId w:val="4"/>
  </w:num>
  <w:num w:numId="18">
    <w:abstractNumId w:val="26"/>
  </w:num>
  <w:num w:numId="19">
    <w:abstractNumId w:val="30"/>
  </w:num>
  <w:num w:numId="20">
    <w:abstractNumId w:val="15"/>
  </w:num>
  <w:num w:numId="21">
    <w:abstractNumId w:val="19"/>
  </w:num>
  <w:num w:numId="22">
    <w:abstractNumId w:val="16"/>
  </w:num>
  <w:num w:numId="23">
    <w:abstractNumId w:val="5"/>
  </w:num>
  <w:num w:numId="24">
    <w:abstractNumId w:val="1"/>
  </w:num>
  <w:num w:numId="25">
    <w:abstractNumId w:val="25"/>
  </w:num>
  <w:num w:numId="26">
    <w:abstractNumId w:val="11"/>
  </w:num>
  <w:num w:numId="27">
    <w:abstractNumId w:val="23"/>
  </w:num>
  <w:num w:numId="28">
    <w:abstractNumId w:val="34"/>
  </w:num>
  <w:num w:numId="29">
    <w:abstractNumId w:val="14"/>
  </w:num>
  <w:num w:numId="30">
    <w:abstractNumId w:val="7"/>
  </w:num>
  <w:num w:numId="31">
    <w:abstractNumId w:val="13"/>
  </w:num>
  <w:num w:numId="32">
    <w:abstractNumId w:val="18"/>
  </w:num>
  <w:num w:numId="33">
    <w:abstractNumId w:val="10"/>
  </w:num>
  <w:num w:numId="34">
    <w:abstractNumId w:val="2"/>
  </w:num>
  <w:num w:numId="35">
    <w:abstractNumId w:val="22"/>
  </w:num>
  <w:num w:numId="36">
    <w:abstractNumId w:val="33"/>
  </w:num>
  <w:num w:numId="37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5C"/>
    <w:rsid w:val="00012A21"/>
    <w:rsid w:val="003D7622"/>
    <w:rsid w:val="00527222"/>
    <w:rsid w:val="005A0950"/>
    <w:rsid w:val="007A6D8F"/>
    <w:rsid w:val="00AF0BBE"/>
    <w:rsid w:val="00C44F5C"/>
    <w:rsid w:val="00CE329E"/>
    <w:rsid w:val="00D1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User8</cp:lastModifiedBy>
  <cp:revision>18</cp:revision>
  <dcterms:created xsi:type="dcterms:W3CDTF">2023-09-20T19:22:00Z</dcterms:created>
  <dcterms:modified xsi:type="dcterms:W3CDTF">2023-09-28T10:48:00Z</dcterms:modified>
</cp:coreProperties>
</file>